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Контрольные нормативы физической подготовленности </w:t>
      </w: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класс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4762"/>
        <w:gridCol w:w="444"/>
        <w:gridCol w:w="428"/>
        <w:gridCol w:w="765"/>
        <w:gridCol w:w="849"/>
      </w:tblGrid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4х9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60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EF47B2" w:rsidRPr="0052275F" w:rsidTr="00C671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Отжимания в упоре лежа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сидя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F47B2" w:rsidRPr="0052275F" w:rsidTr="00C671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20 сек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F47B2" w:rsidRPr="0052275F" w:rsidTr="00C671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</w:tbl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EF47B2" w:rsidRPr="005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261BE8"/>
    <w:rsid w:val="00400AFA"/>
    <w:rsid w:val="006B3810"/>
    <w:rsid w:val="0078198A"/>
    <w:rsid w:val="007D52EE"/>
    <w:rsid w:val="00A256D6"/>
    <w:rsid w:val="00BF40BD"/>
    <w:rsid w:val="00C212E1"/>
    <w:rsid w:val="00C55CF1"/>
    <w:rsid w:val="00C6719F"/>
    <w:rsid w:val="00D51EA6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2024-04-08T01:41:00Z</dcterms:modified>
</cp:coreProperties>
</file>